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A4" w:rsidRPr="00BB06A4" w:rsidRDefault="00BB06A4" w:rsidP="00BB06A4">
      <w:pPr>
        <w:pStyle w:val="Title"/>
        <w:rPr>
          <w:sz w:val="40"/>
        </w:rPr>
      </w:pPr>
      <w:r w:rsidRPr="00BB06A4">
        <w:rPr>
          <w:sz w:val="40"/>
        </w:rPr>
        <w:t>Project: ‘Village Communication Network’ (Control Number:-ACO18011212362)</w:t>
      </w:r>
    </w:p>
    <w:p w:rsidR="00F07862" w:rsidRPr="00F07862" w:rsidRDefault="00F07862" w:rsidP="00F07862">
      <w:pPr>
        <w:jc w:val="both"/>
        <w:rPr>
          <w:rFonts w:asciiTheme="majorHAnsi" w:hAnsiTheme="majorHAnsi"/>
          <w:b/>
        </w:rPr>
      </w:pPr>
      <w:r w:rsidRPr="00F07862">
        <w:rPr>
          <w:rFonts w:asciiTheme="majorHAnsi" w:hAnsiTheme="majorHAnsi"/>
          <w:b/>
        </w:rPr>
        <w:t>The major objectives of this project as laid out in the proposal are:</w:t>
      </w:r>
    </w:p>
    <w:p w:rsidR="00F07862" w:rsidRPr="00F07862" w:rsidRDefault="00F07862" w:rsidP="00F07862">
      <w:pPr>
        <w:jc w:val="both"/>
        <w:rPr>
          <w:rFonts w:asciiTheme="majorHAnsi" w:hAnsiTheme="majorHAnsi"/>
        </w:rPr>
      </w:pPr>
      <w:r w:rsidRPr="00F07862">
        <w:rPr>
          <w:rFonts w:asciiTheme="majorHAnsi" w:hAnsiTheme="majorHAnsi"/>
        </w:rPr>
        <w:t>To provide broadband connection to a rural area from the Fiber point is typically upto 2 Km radius area.  In rural area this central node needs to run on low power to make it economical. Effective outdoor WiFi solution using license exempt bands 2.4 GHz &amp; 5 GHz can be the most cost effective solution.  WiFi Radios are inexpensive and low power.  This makes it viable to run on solar power.</w:t>
      </w:r>
    </w:p>
    <w:p w:rsidR="00F07862" w:rsidRPr="00F07862" w:rsidRDefault="00F07862" w:rsidP="00F07862">
      <w:pPr>
        <w:jc w:val="both"/>
        <w:rPr>
          <w:rFonts w:asciiTheme="majorHAnsi" w:hAnsiTheme="majorHAnsi"/>
        </w:rPr>
      </w:pPr>
      <w:r w:rsidRPr="00F07862">
        <w:rPr>
          <w:rFonts w:asciiTheme="majorHAnsi" w:hAnsiTheme="majorHAnsi"/>
        </w:rPr>
        <w:t>The conventional indoor WiFi chipsets are not designed to handle multipath propagation, interference and suffer from limitations in rage and capacity. These chipsets use CSMA/CA MAC protocol (DCF) which is inadequate for high speed, multi hop guaranteed data delivery. Many attempts have been made to make WiFi mesh as the last mile access option but it failed due to these reasons.</w:t>
      </w:r>
    </w:p>
    <w:p w:rsidR="00F07862" w:rsidRPr="00F07862" w:rsidRDefault="00F07862" w:rsidP="00F07862">
      <w:pPr>
        <w:jc w:val="both"/>
        <w:rPr>
          <w:rFonts w:asciiTheme="majorHAnsi" w:hAnsiTheme="majorHAnsi"/>
        </w:rPr>
      </w:pPr>
      <w:r w:rsidRPr="00F07862">
        <w:rPr>
          <w:rFonts w:asciiTheme="majorHAnsi" w:hAnsiTheme="majorHAnsi"/>
        </w:rPr>
        <w:t>As part of this project, WiFi technology with beam forming and TDMA based MAC with existing 802.11n chipset can be developed and field tested to provide cost effective high-performance broadband last mile connectivity in rural area.</w:t>
      </w:r>
    </w:p>
    <w:p w:rsidR="00864BE2" w:rsidRPr="00864BE2" w:rsidRDefault="00864BE2" w:rsidP="00864BE2">
      <w:pPr>
        <w:rPr>
          <w:rFonts w:asciiTheme="majorHAnsi" w:hAnsiTheme="majorHAnsi"/>
          <w:b/>
        </w:rPr>
      </w:pPr>
      <w:r w:rsidRPr="00864BE2">
        <w:rPr>
          <w:rFonts w:asciiTheme="majorHAnsi" w:hAnsiTheme="majorHAnsi"/>
          <w:b/>
        </w:rPr>
        <w:t xml:space="preserve">Time &amp; cost of the Project </w:t>
      </w:r>
    </w:p>
    <w:p w:rsidR="00864BE2" w:rsidRPr="00864BE2" w:rsidRDefault="00864BE2" w:rsidP="00864BE2">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Duration of this project: 2 years</w:t>
      </w:r>
    </w:p>
    <w:p w:rsidR="00864BE2" w:rsidRPr="00864BE2" w:rsidRDefault="00864BE2" w:rsidP="00864BE2">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Participation: TCOE IIT Madras and TCOE IIT Bombay</w:t>
      </w:r>
    </w:p>
    <w:p w:rsidR="00864BE2" w:rsidRPr="00864BE2" w:rsidRDefault="00864BE2" w:rsidP="00864BE2">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TCOE IITM and TCOE IIT Bombay require Rs. 2 Crores (for the 2 years project duration)</w:t>
      </w:r>
    </w:p>
    <w:p w:rsidR="00864BE2" w:rsidRPr="00864BE2" w:rsidRDefault="00864BE2" w:rsidP="00864BE2">
      <w:pPr>
        <w:pStyle w:val="BodyText"/>
        <w:spacing w:line="120" w:lineRule="atLeast"/>
        <w:jc w:val="both"/>
        <w:rPr>
          <w:rFonts w:asciiTheme="majorHAnsi" w:hAnsiTheme="majorHAnsi" w:cs="Arial"/>
          <w:sz w:val="22"/>
          <w:szCs w:val="22"/>
        </w:rPr>
      </w:pPr>
    </w:p>
    <w:tbl>
      <w:tblPr>
        <w:tblStyle w:val="TableGrid"/>
        <w:tblW w:w="9576" w:type="dxa"/>
        <w:tblInd w:w="108" w:type="dxa"/>
        <w:tblLook w:val="04A0"/>
      </w:tblPr>
      <w:tblGrid>
        <w:gridCol w:w="2538"/>
        <w:gridCol w:w="981"/>
        <w:gridCol w:w="981"/>
        <w:gridCol w:w="1215"/>
        <w:gridCol w:w="1215"/>
        <w:gridCol w:w="1323"/>
        <w:gridCol w:w="1323"/>
      </w:tblGrid>
      <w:tr w:rsidR="00864BE2" w:rsidRPr="00864BE2" w:rsidTr="005F4BC0">
        <w:trPr>
          <w:trHeight w:val="881"/>
        </w:trPr>
        <w:tc>
          <w:tcPr>
            <w:tcW w:w="2538" w:type="dxa"/>
            <w:shd w:val="clear" w:color="auto" w:fill="C6D9F1" w:themeFill="text2" w:themeFillTint="33"/>
          </w:tcPr>
          <w:p w:rsidR="00864BE2" w:rsidRPr="00864BE2" w:rsidRDefault="00864BE2" w:rsidP="005F4BC0">
            <w:pPr>
              <w:pStyle w:val="BodyText"/>
              <w:spacing w:line="120" w:lineRule="atLeast"/>
              <w:jc w:val="both"/>
              <w:rPr>
                <w:rFonts w:asciiTheme="majorHAnsi" w:hAnsiTheme="majorHAnsi" w:cs="Arial"/>
                <w:sz w:val="22"/>
                <w:szCs w:val="22"/>
              </w:rPr>
            </w:pPr>
          </w:p>
        </w:tc>
        <w:tc>
          <w:tcPr>
            <w:tcW w:w="1962" w:type="dxa"/>
            <w:gridSpan w:val="2"/>
            <w:shd w:val="clear" w:color="auto" w:fill="C6D9F1" w:themeFill="text2" w:themeFillTint="33"/>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First Year </w:t>
            </w:r>
          </w:p>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IITM            IITB </w:t>
            </w:r>
          </w:p>
        </w:tc>
        <w:tc>
          <w:tcPr>
            <w:tcW w:w="2430" w:type="dxa"/>
            <w:gridSpan w:val="2"/>
            <w:shd w:val="clear" w:color="auto" w:fill="C6D9F1" w:themeFill="text2" w:themeFillTint="33"/>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Second Year</w:t>
            </w:r>
          </w:p>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IITM              IITB </w:t>
            </w:r>
          </w:p>
        </w:tc>
        <w:tc>
          <w:tcPr>
            <w:tcW w:w="2646" w:type="dxa"/>
            <w:gridSpan w:val="2"/>
            <w:shd w:val="clear" w:color="auto" w:fill="C6D9F1" w:themeFill="text2" w:themeFillTint="33"/>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 Total</w:t>
            </w:r>
          </w:p>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IITM               IITB </w:t>
            </w:r>
          </w:p>
        </w:tc>
      </w:tr>
      <w:tr w:rsidR="00864BE2" w:rsidRPr="00864BE2" w:rsidTr="005F4BC0">
        <w:tc>
          <w:tcPr>
            <w:tcW w:w="2538"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Human Resources</w:t>
            </w:r>
          </w:p>
        </w:tc>
        <w:tc>
          <w:tcPr>
            <w:tcW w:w="981" w:type="dxa"/>
            <w:tcBorders>
              <w:bottom w:val="single" w:sz="4" w:space="0" w:color="auto"/>
            </w:tcBorders>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25                   </w:t>
            </w:r>
          </w:p>
        </w:tc>
        <w:tc>
          <w:tcPr>
            <w:tcW w:w="981" w:type="dxa"/>
            <w:tcBorders>
              <w:bottom w:val="single" w:sz="4" w:space="0" w:color="auto"/>
            </w:tcBorders>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25</w:t>
            </w:r>
          </w:p>
        </w:tc>
        <w:tc>
          <w:tcPr>
            <w:tcW w:w="1215"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25    </w:t>
            </w:r>
          </w:p>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              </w:t>
            </w:r>
          </w:p>
        </w:tc>
        <w:tc>
          <w:tcPr>
            <w:tcW w:w="1215"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25</w:t>
            </w:r>
          </w:p>
        </w:tc>
        <w:tc>
          <w:tcPr>
            <w:tcW w:w="1323"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50              </w:t>
            </w:r>
          </w:p>
        </w:tc>
        <w:tc>
          <w:tcPr>
            <w:tcW w:w="1323"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50</w:t>
            </w:r>
          </w:p>
        </w:tc>
      </w:tr>
      <w:tr w:rsidR="00864BE2" w:rsidRPr="00864BE2" w:rsidTr="005F4BC0">
        <w:tc>
          <w:tcPr>
            <w:tcW w:w="2538"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Travel and Institute overhead</w:t>
            </w:r>
          </w:p>
        </w:tc>
        <w:tc>
          <w:tcPr>
            <w:tcW w:w="981"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4                     </w:t>
            </w:r>
          </w:p>
        </w:tc>
        <w:tc>
          <w:tcPr>
            <w:tcW w:w="981"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4</w:t>
            </w:r>
          </w:p>
        </w:tc>
        <w:tc>
          <w:tcPr>
            <w:tcW w:w="1215"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6                     </w:t>
            </w:r>
          </w:p>
        </w:tc>
        <w:tc>
          <w:tcPr>
            <w:tcW w:w="1215"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6</w:t>
            </w:r>
          </w:p>
        </w:tc>
        <w:tc>
          <w:tcPr>
            <w:tcW w:w="1323"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10</w:t>
            </w:r>
          </w:p>
        </w:tc>
        <w:tc>
          <w:tcPr>
            <w:tcW w:w="1323"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10</w:t>
            </w:r>
          </w:p>
        </w:tc>
      </w:tr>
      <w:tr w:rsidR="00864BE2" w:rsidRPr="00864BE2" w:rsidTr="005F4BC0">
        <w:tc>
          <w:tcPr>
            <w:tcW w:w="2538"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Hardware Platform and Test bed equipments </w:t>
            </w:r>
          </w:p>
        </w:tc>
        <w:tc>
          <w:tcPr>
            <w:tcW w:w="981"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20</w:t>
            </w:r>
          </w:p>
        </w:tc>
        <w:tc>
          <w:tcPr>
            <w:tcW w:w="981" w:type="dxa"/>
          </w:tcPr>
          <w:p w:rsidR="00864BE2" w:rsidRPr="00864BE2" w:rsidRDefault="00864BE2" w:rsidP="005F4BC0">
            <w:pPr>
              <w:pStyle w:val="BodyText"/>
              <w:spacing w:line="120" w:lineRule="atLeast"/>
              <w:jc w:val="both"/>
              <w:rPr>
                <w:rFonts w:asciiTheme="majorHAnsi" w:hAnsiTheme="majorHAnsi" w:cs="Arial"/>
                <w:sz w:val="22"/>
                <w:szCs w:val="22"/>
              </w:rPr>
            </w:pPr>
          </w:p>
        </w:tc>
        <w:tc>
          <w:tcPr>
            <w:tcW w:w="1215"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10</w:t>
            </w:r>
          </w:p>
        </w:tc>
        <w:tc>
          <w:tcPr>
            <w:tcW w:w="1215" w:type="dxa"/>
          </w:tcPr>
          <w:p w:rsidR="00864BE2" w:rsidRPr="00864BE2" w:rsidRDefault="00864BE2" w:rsidP="005F4BC0">
            <w:pPr>
              <w:pStyle w:val="BodyText"/>
              <w:spacing w:line="120" w:lineRule="atLeast"/>
              <w:jc w:val="both"/>
              <w:rPr>
                <w:rFonts w:asciiTheme="majorHAnsi" w:hAnsiTheme="majorHAnsi" w:cs="Arial"/>
                <w:sz w:val="22"/>
                <w:szCs w:val="22"/>
              </w:rPr>
            </w:pPr>
          </w:p>
        </w:tc>
        <w:tc>
          <w:tcPr>
            <w:tcW w:w="1323"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30    </w:t>
            </w:r>
          </w:p>
        </w:tc>
        <w:tc>
          <w:tcPr>
            <w:tcW w:w="1323" w:type="dxa"/>
          </w:tcPr>
          <w:p w:rsidR="00864BE2" w:rsidRPr="00864BE2" w:rsidRDefault="00864BE2" w:rsidP="005F4BC0">
            <w:pPr>
              <w:pStyle w:val="BodyText"/>
              <w:spacing w:line="120" w:lineRule="atLeast"/>
              <w:jc w:val="both"/>
              <w:rPr>
                <w:rFonts w:asciiTheme="majorHAnsi" w:hAnsiTheme="majorHAnsi" w:cs="Arial"/>
                <w:sz w:val="22"/>
                <w:szCs w:val="22"/>
              </w:rPr>
            </w:pPr>
          </w:p>
        </w:tc>
      </w:tr>
      <w:tr w:rsidR="00864BE2" w:rsidRPr="00864BE2" w:rsidTr="005F4BC0">
        <w:tc>
          <w:tcPr>
            <w:tcW w:w="2538"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Software and Test tools </w:t>
            </w:r>
          </w:p>
        </w:tc>
        <w:tc>
          <w:tcPr>
            <w:tcW w:w="981"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                    </w:t>
            </w:r>
          </w:p>
        </w:tc>
        <w:tc>
          <w:tcPr>
            <w:tcW w:w="981"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15</w:t>
            </w:r>
          </w:p>
        </w:tc>
        <w:tc>
          <w:tcPr>
            <w:tcW w:w="1215"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                        </w:t>
            </w:r>
          </w:p>
        </w:tc>
        <w:tc>
          <w:tcPr>
            <w:tcW w:w="1215"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15</w:t>
            </w:r>
          </w:p>
        </w:tc>
        <w:tc>
          <w:tcPr>
            <w:tcW w:w="1323"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                 </w:t>
            </w:r>
          </w:p>
        </w:tc>
        <w:tc>
          <w:tcPr>
            <w:tcW w:w="1323"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30</w:t>
            </w:r>
          </w:p>
        </w:tc>
      </w:tr>
      <w:tr w:rsidR="00864BE2" w:rsidRPr="00864BE2" w:rsidTr="005F4BC0">
        <w:tc>
          <w:tcPr>
            <w:tcW w:w="2538"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Field Trials </w:t>
            </w:r>
          </w:p>
        </w:tc>
        <w:tc>
          <w:tcPr>
            <w:tcW w:w="981" w:type="dxa"/>
          </w:tcPr>
          <w:p w:rsidR="00864BE2" w:rsidRPr="00864BE2" w:rsidRDefault="00864BE2" w:rsidP="005F4BC0">
            <w:pPr>
              <w:pStyle w:val="BodyText"/>
              <w:spacing w:line="120" w:lineRule="atLeast"/>
              <w:jc w:val="both"/>
              <w:rPr>
                <w:rFonts w:asciiTheme="majorHAnsi" w:hAnsiTheme="majorHAnsi" w:cs="Arial"/>
                <w:sz w:val="22"/>
                <w:szCs w:val="22"/>
              </w:rPr>
            </w:pPr>
          </w:p>
        </w:tc>
        <w:tc>
          <w:tcPr>
            <w:tcW w:w="981" w:type="dxa"/>
          </w:tcPr>
          <w:p w:rsidR="00864BE2" w:rsidRPr="00864BE2" w:rsidRDefault="00864BE2" w:rsidP="005F4BC0">
            <w:pPr>
              <w:pStyle w:val="BodyText"/>
              <w:spacing w:line="120" w:lineRule="atLeast"/>
              <w:jc w:val="both"/>
              <w:rPr>
                <w:rFonts w:asciiTheme="majorHAnsi" w:hAnsiTheme="majorHAnsi" w:cs="Arial"/>
                <w:sz w:val="22"/>
                <w:szCs w:val="22"/>
              </w:rPr>
            </w:pPr>
          </w:p>
        </w:tc>
        <w:tc>
          <w:tcPr>
            <w:tcW w:w="1215"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10                      </w:t>
            </w:r>
          </w:p>
        </w:tc>
        <w:tc>
          <w:tcPr>
            <w:tcW w:w="1215"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10</w:t>
            </w:r>
          </w:p>
        </w:tc>
        <w:tc>
          <w:tcPr>
            <w:tcW w:w="1323"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 xml:space="preserve">10                </w:t>
            </w:r>
          </w:p>
        </w:tc>
        <w:tc>
          <w:tcPr>
            <w:tcW w:w="1323" w:type="dxa"/>
          </w:tcPr>
          <w:p w:rsidR="00864BE2" w:rsidRPr="00864BE2" w:rsidRDefault="00864BE2" w:rsidP="005F4BC0">
            <w:pPr>
              <w:pStyle w:val="BodyText"/>
              <w:spacing w:line="120" w:lineRule="atLeast"/>
              <w:jc w:val="both"/>
              <w:rPr>
                <w:rFonts w:asciiTheme="majorHAnsi" w:hAnsiTheme="majorHAnsi" w:cs="Arial"/>
                <w:sz w:val="22"/>
                <w:szCs w:val="22"/>
              </w:rPr>
            </w:pPr>
            <w:r w:rsidRPr="00864BE2">
              <w:rPr>
                <w:rFonts w:asciiTheme="majorHAnsi" w:hAnsiTheme="majorHAnsi" w:cs="Arial"/>
                <w:sz w:val="22"/>
                <w:szCs w:val="22"/>
              </w:rPr>
              <w:t>10</w:t>
            </w:r>
          </w:p>
        </w:tc>
      </w:tr>
      <w:tr w:rsidR="00864BE2" w:rsidRPr="00864BE2" w:rsidTr="005F4BC0">
        <w:tc>
          <w:tcPr>
            <w:tcW w:w="2538" w:type="dxa"/>
          </w:tcPr>
          <w:p w:rsidR="00864BE2" w:rsidRPr="00864BE2" w:rsidRDefault="00864BE2" w:rsidP="005F4BC0">
            <w:pPr>
              <w:pStyle w:val="BodyText"/>
              <w:spacing w:line="120" w:lineRule="atLeast"/>
              <w:jc w:val="both"/>
              <w:rPr>
                <w:rFonts w:asciiTheme="majorHAnsi" w:hAnsiTheme="majorHAnsi" w:cs="Arial"/>
                <w:b/>
                <w:sz w:val="22"/>
                <w:szCs w:val="22"/>
              </w:rPr>
            </w:pPr>
            <w:r w:rsidRPr="00864BE2">
              <w:rPr>
                <w:rFonts w:asciiTheme="majorHAnsi" w:hAnsiTheme="majorHAnsi" w:cs="Arial"/>
                <w:b/>
                <w:sz w:val="22"/>
                <w:szCs w:val="22"/>
              </w:rPr>
              <w:t>Total</w:t>
            </w:r>
          </w:p>
        </w:tc>
        <w:tc>
          <w:tcPr>
            <w:tcW w:w="1962" w:type="dxa"/>
            <w:gridSpan w:val="2"/>
          </w:tcPr>
          <w:p w:rsidR="00864BE2" w:rsidRPr="00864BE2" w:rsidRDefault="00864BE2" w:rsidP="005F4BC0">
            <w:pPr>
              <w:pStyle w:val="BodyText"/>
              <w:spacing w:line="120" w:lineRule="atLeast"/>
              <w:jc w:val="both"/>
              <w:rPr>
                <w:rFonts w:asciiTheme="majorHAnsi" w:hAnsiTheme="majorHAnsi" w:cs="Arial"/>
                <w:b/>
                <w:sz w:val="22"/>
                <w:szCs w:val="22"/>
              </w:rPr>
            </w:pPr>
          </w:p>
        </w:tc>
        <w:tc>
          <w:tcPr>
            <w:tcW w:w="2430" w:type="dxa"/>
            <w:gridSpan w:val="2"/>
          </w:tcPr>
          <w:p w:rsidR="00864BE2" w:rsidRPr="00864BE2" w:rsidRDefault="00864BE2" w:rsidP="005F4BC0">
            <w:pPr>
              <w:pStyle w:val="BodyText"/>
              <w:spacing w:line="120" w:lineRule="atLeast"/>
              <w:jc w:val="both"/>
              <w:rPr>
                <w:rFonts w:asciiTheme="majorHAnsi" w:hAnsiTheme="majorHAnsi" w:cs="Arial"/>
                <w:b/>
                <w:sz w:val="22"/>
                <w:szCs w:val="22"/>
              </w:rPr>
            </w:pPr>
          </w:p>
        </w:tc>
        <w:tc>
          <w:tcPr>
            <w:tcW w:w="1323" w:type="dxa"/>
          </w:tcPr>
          <w:p w:rsidR="00864BE2" w:rsidRPr="00864BE2" w:rsidRDefault="00864BE2" w:rsidP="005F4BC0">
            <w:pPr>
              <w:pStyle w:val="BodyText"/>
              <w:spacing w:line="120" w:lineRule="atLeast"/>
              <w:jc w:val="both"/>
              <w:rPr>
                <w:rFonts w:asciiTheme="majorHAnsi" w:hAnsiTheme="majorHAnsi" w:cs="Arial"/>
                <w:b/>
                <w:sz w:val="22"/>
                <w:szCs w:val="22"/>
              </w:rPr>
            </w:pPr>
            <w:r w:rsidRPr="00864BE2">
              <w:rPr>
                <w:rFonts w:asciiTheme="majorHAnsi" w:hAnsiTheme="majorHAnsi" w:cs="Arial"/>
                <w:b/>
                <w:sz w:val="22"/>
                <w:szCs w:val="22"/>
              </w:rPr>
              <w:t xml:space="preserve">100                </w:t>
            </w:r>
          </w:p>
        </w:tc>
        <w:tc>
          <w:tcPr>
            <w:tcW w:w="1323" w:type="dxa"/>
          </w:tcPr>
          <w:p w:rsidR="00864BE2" w:rsidRPr="00864BE2" w:rsidRDefault="00864BE2" w:rsidP="005F4BC0">
            <w:pPr>
              <w:pStyle w:val="BodyText"/>
              <w:spacing w:line="120" w:lineRule="atLeast"/>
              <w:jc w:val="both"/>
              <w:rPr>
                <w:rFonts w:asciiTheme="majorHAnsi" w:hAnsiTheme="majorHAnsi" w:cs="Arial"/>
                <w:b/>
                <w:sz w:val="22"/>
                <w:szCs w:val="22"/>
              </w:rPr>
            </w:pPr>
            <w:r w:rsidRPr="00864BE2">
              <w:rPr>
                <w:rFonts w:asciiTheme="majorHAnsi" w:hAnsiTheme="majorHAnsi" w:cs="Arial"/>
                <w:b/>
                <w:sz w:val="22"/>
                <w:szCs w:val="22"/>
              </w:rPr>
              <w:t>100</w:t>
            </w:r>
          </w:p>
        </w:tc>
      </w:tr>
    </w:tbl>
    <w:p w:rsidR="00864BE2" w:rsidRPr="00864BE2" w:rsidRDefault="00864BE2" w:rsidP="00864BE2">
      <w:pPr>
        <w:pStyle w:val="BodyText"/>
        <w:spacing w:line="120" w:lineRule="atLeast"/>
        <w:jc w:val="both"/>
        <w:rPr>
          <w:rFonts w:asciiTheme="majorHAnsi" w:hAnsiTheme="majorHAnsi" w:cs="Arial"/>
          <w:sz w:val="22"/>
          <w:szCs w:val="22"/>
        </w:rPr>
      </w:pPr>
    </w:p>
    <w:p w:rsidR="00864BE2" w:rsidRPr="00864BE2" w:rsidRDefault="00864BE2" w:rsidP="00864BE2">
      <w:pPr>
        <w:pStyle w:val="BodyText"/>
        <w:spacing w:line="120" w:lineRule="atLeast"/>
        <w:jc w:val="center"/>
        <w:rPr>
          <w:rFonts w:asciiTheme="majorHAnsi" w:hAnsiTheme="majorHAnsi" w:cs="Arial"/>
          <w:sz w:val="22"/>
          <w:szCs w:val="22"/>
        </w:rPr>
      </w:pPr>
      <w:r w:rsidRPr="00864BE2">
        <w:rPr>
          <w:rFonts w:asciiTheme="majorHAnsi" w:hAnsiTheme="majorHAnsi" w:cs="Arial"/>
          <w:sz w:val="22"/>
          <w:szCs w:val="22"/>
        </w:rPr>
        <w:t>Note All the Figures are in Lakhs</w:t>
      </w:r>
    </w:p>
    <w:p w:rsidR="009B034A" w:rsidRPr="0040405A" w:rsidRDefault="003C1D8C" w:rsidP="009B034A">
      <w:pPr>
        <w:pStyle w:val="Title"/>
        <w:rPr>
          <w:sz w:val="40"/>
          <w:lang w:val="en-IN"/>
        </w:rPr>
      </w:pPr>
      <w:r>
        <w:rPr>
          <w:sz w:val="40"/>
          <w:lang w:val="en-IN"/>
        </w:rPr>
        <w:lastRenderedPageBreak/>
        <w:t xml:space="preserve">Status </w:t>
      </w:r>
      <w:r w:rsidR="00BB06A4">
        <w:rPr>
          <w:sz w:val="40"/>
          <w:lang w:val="en-IN"/>
        </w:rPr>
        <w:t xml:space="preserve">Update </w:t>
      </w:r>
      <w:r w:rsidR="009B034A">
        <w:rPr>
          <w:sz w:val="40"/>
          <w:lang w:val="en-IN"/>
        </w:rPr>
        <w:t xml:space="preserve">Report </w:t>
      </w:r>
      <w:r w:rsidR="00BB06A4">
        <w:rPr>
          <w:sz w:val="40"/>
          <w:lang w:val="en-IN"/>
        </w:rPr>
        <w:t>as of March 2013</w:t>
      </w:r>
    </w:p>
    <w:p w:rsidR="009B034A" w:rsidRPr="00E20532" w:rsidRDefault="009B034A" w:rsidP="00E20532">
      <w:pPr>
        <w:tabs>
          <w:tab w:val="left" w:pos="270"/>
        </w:tabs>
        <w:spacing w:line="240" w:lineRule="auto"/>
        <w:ind w:left="270"/>
        <w:jc w:val="both"/>
        <w:rPr>
          <w:rFonts w:asciiTheme="majorHAnsi" w:hAnsiTheme="majorHAnsi"/>
          <w:b/>
          <w:sz w:val="20"/>
          <w:szCs w:val="20"/>
          <w:lang w:val="en-IN"/>
        </w:rPr>
      </w:pPr>
      <w:r w:rsidRPr="00E20532">
        <w:rPr>
          <w:rFonts w:asciiTheme="majorHAnsi" w:hAnsiTheme="majorHAnsi"/>
          <w:b/>
          <w:sz w:val="20"/>
          <w:szCs w:val="20"/>
          <w:lang w:val="en-IN"/>
        </w:rPr>
        <w:t>Lead: Ms. Jyoti Purohit</w:t>
      </w:r>
    </w:p>
    <w:p w:rsidR="009B034A" w:rsidRPr="00E20532" w:rsidRDefault="009B034A" w:rsidP="00E20532">
      <w:pPr>
        <w:numPr>
          <w:ilvl w:val="0"/>
          <w:numId w:val="2"/>
        </w:numPr>
        <w:tabs>
          <w:tab w:val="left" w:pos="270"/>
        </w:tabs>
        <w:spacing w:line="240" w:lineRule="auto"/>
        <w:jc w:val="both"/>
        <w:rPr>
          <w:rFonts w:asciiTheme="majorHAnsi" w:hAnsiTheme="majorHAnsi"/>
          <w:sz w:val="20"/>
        </w:rPr>
      </w:pPr>
      <w:r w:rsidRPr="00E20532">
        <w:rPr>
          <w:rFonts w:asciiTheme="majorHAnsi" w:hAnsiTheme="majorHAnsi"/>
          <w:sz w:val="20"/>
        </w:rPr>
        <w:t>The chipsets from different manufacturers for WiFI 802.11 b/g/n were evaluated for the Design</w:t>
      </w:r>
    </w:p>
    <w:p w:rsidR="009B034A" w:rsidRPr="00E20532" w:rsidRDefault="009B034A" w:rsidP="00E20532">
      <w:pPr>
        <w:numPr>
          <w:ilvl w:val="0"/>
          <w:numId w:val="2"/>
        </w:numPr>
        <w:tabs>
          <w:tab w:val="left" w:pos="270"/>
        </w:tabs>
        <w:spacing w:line="240" w:lineRule="auto"/>
        <w:jc w:val="both"/>
        <w:rPr>
          <w:rFonts w:asciiTheme="majorHAnsi" w:hAnsiTheme="majorHAnsi"/>
          <w:sz w:val="20"/>
        </w:rPr>
      </w:pPr>
      <w:r w:rsidRPr="00E20532">
        <w:rPr>
          <w:rFonts w:asciiTheme="majorHAnsi" w:hAnsiTheme="majorHAnsi"/>
          <w:sz w:val="20"/>
        </w:rPr>
        <w:t xml:space="preserve">Design based on Atheroes 922x series IC  is identified as a Hardware platform which supports 802.11 b/g/n </w:t>
      </w:r>
    </w:p>
    <w:p w:rsidR="009B034A" w:rsidRPr="00E20532" w:rsidRDefault="009B034A" w:rsidP="00E20532">
      <w:pPr>
        <w:numPr>
          <w:ilvl w:val="0"/>
          <w:numId w:val="2"/>
        </w:numPr>
        <w:tabs>
          <w:tab w:val="left" w:pos="270"/>
        </w:tabs>
        <w:spacing w:line="240" w:lineRule="auto"/>
        <w:jc w:val="both"/>
        <w:rPr>
          <w:rFonts w:asciiTheme="majorHAnsi" w:hAnsiTheme="majorHAnsi"/>
          <w:sz w:val="20"/>
        </w:rPr>
      </w:pPr>
      <w:r w:rsidRPr="00E20532">
        <w:rPr>
          <w:rFonts w:asciiTheme="majorHAnsi" w:hAnsiTheme="majorHAnsi"/>
          <w:sz w:val="20"/>
        </w:rPr>
        <w:t xml:space="preserve">The MAC protocol was modified to make changes to accommodate TDMA based design. </w:t>
      </w:r>
    </w:p>
    <w:p w:rsidR="009B034A" w:rsidRPr="00E20532" w:rsidRDefault="009B034A" w:rsidP="00E20532">
      <w:pPr>
        <w:numPr>
          <w:ilvl w:val="0"/>
          <w:numId w:val="2"/>
        </w:numPr>
        <w:tabs>
          <w:tab w:val="left" w:pos="270"/>
        </w:tabs>
        <w:spacing w:line="240" w:lineRule="auto"/>
        <w:jc w:val="both"/>
        <w:rPr>
          <w:rFonts w:asciiTheme="majorHAnsi" w:hAnsiTheme="majorHAnsi"/>
          <w:sz w:val="20"/>
        </w:rPr>
      </w:pPr>
      <w:r w:rsidRPr="00E20532">
        <w:rPr>
          <w:rFonts w:asciiTheme="majorHAnsi" w:hAnsiTheme="majorHAnsi"/>
          <w:sz w:val="20"/>
        </w:rPr>
        <w:t xml:space="preserve">Power Consumption for the router evaluation </w:t>
      </w:r>
    </w:p>
    <w:p w:rsidR="009B034A" w:rsidRPr="00E20532" w:rsidRDefault="009B034A" w:rsidP="00E20532">
      <w:pPr>
        <w:numPr>
          <w:ilvl w:val="0"/>
          <w:numId w:val="2"/>
        </w:numPr>
        <w:tabs>
          <w:tab w:val="left" w:pos="270"/>
        </w:tabs>
        <w:spacing w:line="240" w:lineRule="auto"/>
        <w:jc w:val="both"/>
        <w:rPr>
          <w:rFonts w:asciiTheme="majorHAnsi" w:hAnsiTheme="majorHAnsi"/>
          <w:sz w:val="20"/>
        </w:rPr>
      </w:pPr>
      <w:r w:rsidRPr="00E20532">
        <w:rPr>
          <w:rFonts w:asciiTheme="majorHAnsi" w:hAnsiTheme="majorHAnsi"/>
          <w:sz w:val="20"/>
        </w:rPr>
        <w:t>The TDMA MAC protocol software was tested for different types of traffic like UDP, TCP.</w:t>
      </w:r>
    </w:p>
    <w:p w:rsidR="009B034A" w:rsidRPr="00E20532" w:rsidRDefault="009B034A" w:rsidP="00E20532">
      <w:pPr>
        <w:numPr>
          <w:ilvl w:val="0"/>
          <w:numId w:val="2"/>
        </w:numPr>
        <w:tabs>
          <w:tab w:val="left" w:pos="270"/>
        </w:tabs>
        <w:spacing w:line="240" w:lineRule="auto"/>
        <w:jc w:val="both"/>
        <w:rPr>
          <w:rFonts w:asciiTheme="majorHAnsi" w:hAnsiTheme="majorHAnsi"/>
          <w:sz w:val="20"/>
        </w:rPr>
      </w:pPr>
      <w:r w:rsidRPr="00E20532">
        <w:rPr>
          <w:rFonts w:asciiTheme="majorHAnsi" w:hAnsiTheme="majorHAnsi"/>
          <w:sz w:val="20"/>
        </w:rPr>
        <w:t>Multi- hop configuration tested for various traffic types</w:t>
      </w:r>
    </w:p>
    <w:p w:rsidR="009B034A" w:rsidRPr="00E20532" w:rsidRDefault="009B034A" w:rsidP="00E20532">
      <w:pPr>
        <w:numPr>
          <w:ilvl w:val="0"/>
          <w:numId w:val="2"/>
        </w:numPr>
        <w:tabs>
          <w:tab w:val="left" w:pos="270"/>
        </w:tabs>
        <w:spacing w:line="240" w:lineRule="auto"/>
        <w:jc w:val="both"/>
        <w:rPr>
          <w:rFonts w:asciiTheme="majorHAnsi" w:hAnsiTheme="majorHAnsi"/>
          <w:sz w:val="20"/>
        </w:rPr>
      </w:pPr>
      <w:r w:rsidRPr="00E20532">
        <w:rPr>
          <w:rFonts w:asciiTheme="majorHAnsi" w:hAnsiTheme="majorHAnsi"/>
          <w:sz w:val="20"/>
        </w:rPr>
        <w:t xml:space="preserve">Antennas with different gains and types like directional and </w:t>
      </w:r>
      <w:proofErr w:type="spellStart"/>
      <w:r w:rsidRPr="00E20532">
        <w:rPr>
          <w:rFonts w:asciiTheme="majorHAnsi" w:hAnsiTheme="majorHAnsi"/>
          <w:sz w:val="20"/>
        </w:rPr>
        <w:t>omni</w:t>
      </w:r>
      <w:proofErr w:type="spellEnd"/>
      <w:r w:rsidRPr="00E20532">
        <w:rPr>
          <w:rFonts w:asciiTheme="majorHAnsi" w:hAnsiTheme="majorHAnsi"/>
          <w:sz w:val="20"/>
        </w:rPr>
        <w:t xml:space="preserve"> directional tested for data rate and throughput performance. </w:t>
      </w:r>
    </w:p>
    <w:p w:rsidR="009B034A" w:rsidRPr="00E20532" w:rsidRDefault="009B034A" w:rsidP="00E20532">
      <w:pPr>
        <w:numPr>
          <w:ilvl w:val="0"/>
          <w:numId w:val="2"/>
        </w:numPr>
        <w:tabs>
          <w:tab w:val="left" w:pos="270"/>
        </w:tabs>
        <w:spacing w:line="240" w:lineRule="auto"/>
        <w:jc w:val="both"/>
        <w:rPr>
          <w:rFonts w:asciiTheme="majorHAnsi" w:hAnsiTheme="majorHAnsi"/>
          <w:sz w:val="20"/>
        </w:rPr>
      </w:pPr>
      <w:r w:rsidRPr="00E20532">
        <w:rPr>
          <w:rFonts w:asciiTheme="majorHAnsi" w:hAnsiTheme="majorHAnsi"/>
          <w:sz w:val="20"/>
        </w:rPr>
        <w:t>Analysis on interference to  is being conducted</w:t>
      </w:r>
    </w:p>
    <w:p w:rsidR="009B034A" w:rsidRPr="00E20532" w:rsidRDefault="009B034A" w:rsidP="00E20532">
      <w:pPr>
        <w:numPr>
          <w:ilvl w:val="0"/>
          <w:numId w:val="2"/>
        </w:numPr>
        <w:tabs>
          <w:tab w:val="left" w:pos="270"/>
        </w:tabs>
        <w:spacing w:line="240" w:lineRule="auto"/>
        <w:jc w:val="both"/>
        <w:rPr>
          <w:rFonts w:asciiTheme="majorHAnsi" w:hAnsiTheme="majorHAnsi"/>
          <w:sz w:val="20"/>
        </w:rPr>
      </w:pPr>
      <w:r w:rsidRPr="00E20532">
        <w:rPr>
          <w:rFonts w:asciiTheme="majorHAnsi" w:hAnsiTheme="majorHAnsi"/>
          <w:sz w:val="20"/>
        </w:rPr>
        <w:t xml:space="preserve">Percentage of packet loss under different field scenario is tested. </w:t>
      </w:r>
    </w:p>
    <w:p w:rsidR="009B034A" w:rsidRPr="00E20532" w:rsidRDefault="009B034A" w:rsidP="00E20532">
      <w:pPr>
        <w:tabs>
          <w:tab w:val="left" w:pos="270"/>
        </w:tabs>
        <w:spacing w:line="240" w:lineRule="auto"/>
        <w:ind w:left="270"/>
        <w:jc w:val="both"/>
        <w:rPr>
          <w:rFonts w:asciiTheme="majorHAnsi" w:hAnsiTheme="majorHAnsi"/>
          <w:b/>
          <w:sz w:val="20"/>
          <w:lang w:val="en-IN"/>
        </w:rPr>
      </w:pPr>
      <w:r w:rsidRPr="00E20532">
        <w:rPr>
          <w:rFonts w:asciiTheme="majorHAnsi" w:hAnsiTheme="majorHAnsi"/>
          <w:b/>
          <w:sz w:val="20"/>
          <w:lang w:val="en-IN"/>
        </w:rPr>
        <w:t>Following Features are being designed/ implemented in the TDMA MAC</w:t>
      </w:r>
    </w:p>
    <w:p w:rsidR="009B034A" w:rsidRPr="00E20532" w:rsidRDefault="009B034A" w:rsidP="00E20532">
      <w:pPr>
        <w:numPr>
          <w:ilvl w:val="0"/>
          <w:numId w:val="1"/>
        </w:numPr>
        <w:tabs>
          <w:tab w:val="left" w:pos="270"/>
        </w:tabs>
        <w:spacing w:line="240" w:lineRule="auto"/>
        <w:jc w:val="both"/>
        <w:rPr>
          <w:rFonts w:asciiTheme="majorHAnsi" w:hAnsiTheme="majorHAnsi"/>
          <w:sz w:val="20"/>
        </w:rPr>
      </w:pPr>
      <w:r w:rsidRPr="00E20532">
        <w:rPr>
          <w:rFonts w:asciiTheme="majorHAnsi" w:hAnsiTheme="majorHAnsi"/>
          <w:sz w:val="20"/>
        </w:rPr>
        <w:t xml:space="preserve"> Flexible interface with dynamic routing including the client suggested optimal path </w:t>
      </w:r>
    </w:p>
    <w:p w:rsidR="009B034A" w:rsidRPr="00E20532" w:rsidRDefault="009B034A" w:rsidP="00E20532">
      <w:pPr>
        <w:numPr>
          <w:ilvl w:val="0"/>
          <w:numId w:val="1"/>
        </w:numPr>
        <w:tabs>
          <w:tab w:val="left" w:pos="270"/>
        </w:tabs>
        <w:spacing w:line="240" w:lineRule="auto"/>
        <w:ind w:left="270" w:firstLine="90"/>
        <w:jc w:val="both"/>
        <w:rPr>
          <w:rFonts w:asciiTheme="majorHAnsi" w:hAnsiTheme="majorHAnsi"/>
          <w:sz w:val="20"/>
        </w:rPr>
      </w:pPr>
      <w:r w:rsidRPr="00E20532">
        <w:rPr>
          <w:rFonts w:asciiTheme="majorHAnsi" w:hAnsiTheme="majorHAnsi"/>
          <w:sz w:val="20"/>
        </w:rPr>
        <w:t xml:space="preserve">Multi-channel implementation with full-duplex communication for increasing the throughput. </w:t>
      </w:r>
    </w:p>
    <w:p w:rsidR="009B034A" w:rsidRPr="00E20532" w:rsidRDefault="009B034A" w:rsidP="00E20532">
      <w:pPr>
        <w:numPr>
          <w:ilvl w:val="0"/>
          <w:numId w:val="1"/>
        </w:numPr>
        <w:tabs>
          <w:tab w:val="left" w:pos="270"/>
        </w:tabs>
        <w:spacing w:line="240" w:lineRule="auto"/>
        <w:jc w:val="both"/>
        <w:rPr>
          <w:rFonts w:asciiTheme="majorHAnsi" w:hAnsiTheme="majorHAnsi"/>
          <w:sz w:val="20"/>
        </w:rPr>
      </w:pPr>
      <w:r w:rsidRPr="00E20532">
        <w:rPr>
          <w:rFonts w:asciiTheme="majorHAnsi" w:hAnsiTheme="majorHAnsi"/>
          <w:sz w:val="20"/>
        </w:rPr>
        <w:t xml:space="preserve">Acknowledgement sending </w:t>
      </w:r>
    </w:p>
    <w:p w:rsidR="009B034A" w:rsidRPr="00E20532" w:rsidRDefault="009B034A" w:rsidP="00E20532">
      <w:pPr>
        <w:numPr>
          <w:ilvl w:val="0"/>
          <w:numId w:val="1"/>
        </w:numPr>
        <w:tabs>
          <w:tab w:val="left" w:pos="270"/>
        </w:tabs>
        <w:spacing w:line="240" w:lineRule="auto"/>
        <w:jc w:val="both"/>
        <w:rPr>
          <w:rFonts w:asciiTheme="majorHAnsi" w:hAnsiTheme="majorHAnsi"/>
          <w:sz w:val="20"/>
        </w:rPr>
      </w:pPr>
      <w:r w:rsidRPr="00E20532">
        <w:rPr>
          <w:rFonts w:asciiTheme="majorHAnsi" w:hAnsiTheme="majorHAnsi"/>
          <w:sz w:val="20"/>
        </w:rPr>
        <w:t xml:space="preserve">Dynamic scheduling </w:t>
      </w:r>
    </w:p>
    <w:p w:rsidR="009B034A" w:rsidRPr="00E20532" w:rsidRDefault="009B034A" w:rsidP="00E20532">
      <w:pPr>
        <w:numPr>
          <w:ilvl w:val="0"/>
          <w:numId w:val="1"/>
        </w:numPr>
        <w:tabs>
          <w:tab w:val="left" w:pos="270"/>
        </w:tabs>
        <w:spacing w:line="240" w:lineRule="auto"/>
        <w:jc w:val="both"/>
        <w:rPr>
          <w:rFonts w:asciiTheme="majorHAnsi" w:hAnsiTheme="majorHAnsi"/>
          <w:sz w:val="20"/>
        </w:rPr>
      </w:pPr>
      <w:r w:rsidRPr="00E20532">
        <w:rPr>
          <w:rFonts w:asciiTheme="majorHAnsi" w:hAnsiTheme="majorHAnsi"/>
          <w:sz w:val="20"/>
        </w:rPr>
        <w:t xml:space="preserve">Fragmentation and re-assembly. </w:t>
      </w:r>
    </w:p>
    <w:p w:rsidR="009B034A" w:rsidRPr="00E20532" w:rsidRDefault="009B034A" w:rsidP="00E20532">
      <w:pPr>
        <w:numPr>
          <w:ilvl w:val="0"/>
          <w:numId w:val="1"/>
        </w:numPr>
        <w:tabs>
          <w:tab w:val="left" w:pos="270"/>
        </w:tabs>
        <w:spacing w:line="240" w:lineRule="auto"/>
        <w:jc w:val="both"/>
        <w:rPr>
          <w:rFonts w:asciiTheme="majorHAnsi" w:hAnsiTheme="majorHAnsi"/>
          <w:sz w:val="20"/>
        </w:rPr>
      </w:pPr>
      <w:r w:rsidRPr="00E20532">
        <w:rPr>
          <w:rFonts w:asciiTheme="majorHAnsi" w:hAnsiTheme="majorHAnsi"/>
          <w:sz w:val="20"/>
        </w:rPr>
        <w:t xml:space="preserve">SIP client porting in Aakash.  </w:t>
      </w:r>
    </w:p>
    <w:p w:rsidR="009B034A" w:rsidRPr="00E20532" w:rsidRDefault="009B034A" w:rsidP="00E20532">
      <w:pPr>
        <w:numPr>
          <w:ilvl w:val="0"/>
          <w:numId w:val="1"/>
        </w:numPr>
        <w:tabs>
          <w:tab w:val="left" w:pos="270"/>
        </w:tabs>
        <w:spacing w:line="240" w:lineRule="auto"/>
        <w:jc w:val="both"/>
        <w:rPr>
          <w:rFonts w:asciiTheme="majorHAnsi" w:hAnsiTheme="majorHAnsi"/>
          <w:sz w:val="20"/>
        </w:rPr>
      </w:pPr>
      <w:r w:rsidRPr="00E20532">
        <w:rPr>
          <w:rFonts w:asciiTheme="majorHAnsi" w:hAnsiTheme="majorHAnsi"/>
          <w:sz w:val="20"/>
        </w:rPr>
        <w:t xml:space="preserve">Network Management feature </w:t>
      </w:r>
    </w:p>
    <w:p w:rsidR="009B034A" w:rsidRPr="00E20532" w:rsidRDefault="009B034A" w:rsidP="00E20532">
      <w:pPr>
        <w:pStyle w:val="ListParagraph"/>
        <w:tabs>
          <w:tab w:val="left" w:pos="270"/>
        </w:tabs>
        <w:spacing w:line="240" w:lineRule="auto"/>
        <w:ind w:left="360"/>
        <w:jc w:val="both"/>
        <w:rPr>
          <w:rFonts w:asciiTheme="majorHAnsi" w:hAnsiTheme="majorHAnsi"/>
          <w:sz w:val="20"/>
          <w:lang w:val="en-IN"/>
        </w:rPr>
      </w:pPr>
      <w:r w:rsidRPr="00E20532">
        <w:rPr>
          <w:rFonts w:asciiTheme="majorHAnsi" w:hAnsiTheme="majorHAnsi"/>
          <w:sz w:val="20"/>
          <w:lang w:val="en-IN"/>
        </w:rPr>
        <w:t xml:space="preserve">The software features are being implemented with co ordination with IIT Bombay (Mr. </w:t>
      </w:r>
      <w:r w:rsidRPr="00E20532">
        <w:rPr>
          <w:rFonts w:asciiTheme="majorHAnsi" w:hAnsiTheme="majorHAnsi"/>
          <w:sz w:val="20"/>
        </w:rPr>
        <w:t>Abhay Karandikar)</w:t>
      </w:r>
      <w:r w:rsidRPr="00E20532">
        <w:rPr>
          <w:rFonts w:asciiTheme="majorHAnsi" w:hAnsiTheme="majorHAnsi"/>
          <w:sz w:val="20"/>
          <w:lang w:val="en-IN"/>
        </w:rPr>
        <w:t>.</w:t>
      </w:r>
    </w:p>
    <w:p w:rsidR="00E82645" w:rsidRPr="00E20532" w:rsidRDefault="004D5B2A" w:rsidP="004D5B2A">
      <w:pPr>
        <w:pStyle w:val="Title"/>
        <w:rPr>
          <w:sz w:val="36"/>
        </w:rPr>
      </w:pPr>
      <w:r w:rsidRPr="00E20532">
        <w:rPr>
          <w:sz w:val="36"/>
          <w:lang w:val="en-IN"/>
        </w:rPr>
        <w:t>Status of Funding &amp; Expenditure (as of March 2013)</w:t>
      </w:r>
    </w:p>
    <w:tbl>
      <w:tblPr>
        <w:tblStyle w:val="TableGrid"/>
        <w:tblW w:w="9831" w:type="dxa"/>
        <w:tblLook w:val="04A0"/>
      </w:tblPr>
      <w:tblGrid>
        <w:gridCol w:w="5793"/>
        <w:gridCol w:w="1305"/>
        <w:gridCol w:w="1469"/>
        <w:gridCol w:w="1264"/>
      </w:tblGrid>
      <w:tr w:rsidR="00E82645" w:rsidRPr="004D5B2A" w:rsidTr="00E20532">
        <w:trPr>
          <w:trHeight w:val="525"/>
        </w:trPr>
        <w:tc>
          <w:tcPr>
            <w:tcW w:w="5793" w:type="dxa"/>
            <w:noWrap/>
            <w:hideMark/>
          </w:tcPr>
          <w:p w:rsidR="00E82645" w:rsidRPr="004D5B2A" w:rsidRDefault="00E82645" w:rsidP="005F4BC0">
            <w:pPr>
              <w:rPr>
                <w:rFonts w:asciiTheme="majorHAnsi" w:eastAsia="Times New Roman" w:hAnsiTheme="majorHAnsi" w:cs="Times New Roman"/>
                <w:color w:val="222222"/>
                <w:sz w:val="24"/>
                <w:szCs w:val="24"/>
              </w:rPr>
            </w:pPr>
            <w:r w:rsidRPr="004D5B2A">
              <w:rPr>
                <w:rFonts w:asciiTheme="majorHAnsi" w:eastAsia="Times New Roman" w:hAnsiTheme="majorHAnsi" w:cs="Arial"/>
                <w:b/>
                <w:bCs/>
                <w:color w:val="222222"/>
                <w:sz w:val="24"/>
                <w:szCs w:val="20"/>
              </w:rPr>
              <w:t>Project Title</w:t>
            </w:r>
          </w:p>
        </w:tc>
        <w:tc>
          <w:tcPr>
            <w:tcW w:w="1305" w:type="dxa"/>
            <w:noWrap/>
            <w:hideMark/>
          </w:tcPr>
          <w:p w:rsidR="00E82645" w:rsidRPr="004D5B2A" w:rsidRDefault="00E82645" w:rsidP="005F4BC0">
            <w:pPr>
              <w:jc w:val="center"/>
              <w:rPr>
                <w:rFonts w:asciiTheme="majorHAnsi" w:eastAsia="Times New Roman" w:hAnsiTheme="majorHAnsi" w:cs="Arial"/>
                <w:b/>
                <w:bCs/>
                <w:color w:val="222222"/>
                <w:sz w:val="24"/>
                <w:szCs w:val="20"/>
              </w:rPr>
            </w:pPr>
            <w:r w:rsidRPr="004D5B2A">
              <w:rPr>
                <w:rFonts w:asciiTheme="majorHAnsi" w:eastAsia="Times New Roman" w:hAnsiTheme="majorHAnsi" w:cs="Arial"/>
                <w:b/>
                <w:bCs/>
                <w:color w:val="222222"/>
                <w:sz w:val="24"/>
                <w:szCs w:val="20"/>
              </w:rPr>
              <w:t>Approved</w:t>
            </w:r>
          </w:p>
          <w:p w:rsidR="00E82645" w:rsidRPr="004D5B2A" w:rsidRDefault="00E82645" w:rsidP="005F4BC0">
            <w:pPr>
              <w:jc w:val="center"/>
              <w:rPr>
                <w:rFonts w:asciiTheme="majorHAnsi" w:eastAsia="Times New Roman" w:hAnsiTheme="majorHAnsi" w:cs="Times New Roman"/>
                <w:color w:val="222222"/>
                <w:sz w:val="24"/>
                <w:szCs w:val="24"/>
              </w:rPr>
            </w:pPr>
            <w:r w:rsidRPr="004D5B2A">
              <w:rPr>
                <w:rFonts w:asciiTheme="majorHAnsi" w:eastAsia="Times New Roman" w:hAnsiTheme="majorHAnsi" w:cs="Arial"/>
                <w:bCs/>
                <w:color w:val="222222"/>
                <w:sz w:val="24"/>
                <w:szCs w:val="20"/>
              </w:rPr>
              <w:t>(In Lakhs)</w:t>
            </w:r>
          </w:p>
        </w:tc>
        <w:tc>
          <w:tcPr>
            <w:tcW w:w="1469" w:type="dxa"/>
            <w:noWrap/>
            <w:hideMark/>
          </w:tcPr>
          <w:p w:rsidR="00E82645" w:rsidRPr="004D5B2A" w:rsidRDefault="00E82645" w:rsidP="005F4BC0">
            <w:pPr>
              <w:jc w:val="center"/>
              <w:rPr>
                <w:rFonts w:asciiTheme="majorHAnsi" w:eastAsia="Times New Roman" w:hAnsiTheme="majorHAnsi" w:cs="Arial"/>
                <w:b/>
                <w:bCs/>
                <w:color w:val="222222"/>
                <w:sz w:val="24"/>
                <w:szCs w:val="20"/>
              </w:rPr>
            </w:pPr>
            <w:r w:rsidRPr="004D5B2A">
              <w:rPr>
                <w:rFonts w:asciiTheme="majorHAnsi" w:eastAsia="Times New Roman" w:hAnsiTheme="majorHAnsi" w:cs="Arial"/>
                <w:b/>
                <w:bCs/>
                <w:color w:val="222222"/>
                <w:sz w:val="24"/>
                <w:szCs w:val="20"/>
              </w:rPr>
              <w:t>Received</w:t>
            </w:r>
          </w:p>
          <w:p w:rsidR="00E82645" w:rsidRPr="004D5B2A" w:rsidRDefault="00E82645" w:rsidP="005F4BC0">
            <w:pPr>
              <w:jc w:val="center"/>
              <w:rPr>
                <w:rFonts w:asciiTheme="majorHAnsi" w:eastAsia="Times New Roman" w:hAnsiTheme="majorHAnsi" w:cs="Times New Roman"/>
                <w:color w:val="222222"/>
                <w:sz w:val="24"/>
                <w:szCs w:val="24"/>
              </w:rPr>
            </w:pPr>
            <w:r w:rsidRPr="004D5B2A">
              <w:rPr>
                <w:rFonts w:asciiTheme="majorHAnsi" w:eastAsia="Times New Roman" w:hAnsiTheme="majorHAnsi" w:cs="Arial"/>
                <w:bCs/>
                <w:color w:val="222222"/>
                <w:sz w:val="24"/>
                <w:szCs w:val="20"/>
              </w:rPr>
              <w:t>(In Lakhs)</w:t>
            </w:r>
          </w:p>
        </w:tc>
        <w:tc>
          <w:tcPr>
            <w:tcW w:w="1264" w:type="dxa"/>
            <w:noWrap/>
            <w:hideMark/>
          </w:tcPr>
          <w:p w:rsidR="00E82645" w:rsidRPr="004D5B2A" w:rsidRDefault="00E82645" w:rsidP="005F4BC0">
            <w:pPr>
              <w:jc w:val="center"/>
              <w:rPr>
                <w:rFonts w:asciiTheme="majorHAnsi" w:eastAsia="Times New Roman" w:hAnsiTheme="majorHAnsi" w:cs="Arial"/>
                <w:b/>
                <w:bCs/>
                <w:color w:val="222222"/>
                <w:sz w:val="24"/>
                <w:szCs w:val="20"/>
              </w:rPr>
            </w:pPr>
            <w:r w:rsidRPr="004D5B2A">
              <w:rPr>
                <w:rFonts w:asciiTheme="majorHAnsi" w:eastAsia="Times New Roman" w:hAnsiTheme="majorHAnsi" w:cs="Arial"/>
                <w:b/>
                <w:bCs/>
                <w:color w:val="222222"/>
                <w:sz w:val="24"/>
                <w:szCs w:val="20"/>
              </w:rPr>
              <w:t>Spent</w:t>
            </w:r>
          </w:p>
          <w:p w:rsidR="00E82645" w:rsidRPr="004D5B2A" w:rsidRDefault="00E82645" w:rsidP="005F4BC0">
            <w:pPr>
              <w:jc w:val="center"/>
              <w:rPr>
                <w:rFonts w:asciiTheme="majorHAnsi" w:eastAsia="Times New Roman" w:hAnsiTheme="majorHAnsi" w:cs="Times New Roman"/>
                <w:color w:val="222222"/>
                <w:sz w:val="24"/>
                <w:szCs w:val="24"/>
              </w:rPr>
            </w:pPr>
            <w:r w:rsidRPr="004D5B2A">
              <w:rPr>
                <w:rFonts w:asciiTheme="majorHAnsi" w:eastAsia="Times New Roman" w:hAnsiTheme="majorHAnsi" w:cs="Arial"/>
                <w:bCs/>
                <w:color w:val="222222"/>
                <w:sz w:val="24"/>
                <w:szCs w:val="20"/>
              </w:rPr>
              <w:t>(In Lakhs)</w:t>
            </w:r>
          </w:p>
        </w:tc>
      </w:tr>
      <w:tr w:rsidR="00E82645" w:rsidRPr="004D5B2A" w:rsidTr="00E20532">
        <w:trPr>
          <w:trHeight w:val="525"/>
        </w:trPr>
        <w:tc>
          <w:tcPr>
            <w:tcW w:w="5793" w:type="dxa"/>
            <w:noWrap/>
            <w:hideMark/>
          </w:tcPr>
          <w:p w:rsidR="00E82645" w:rsidRPr="004D5B2A" w:rsidRDefault="00E82645" w:rsidP="005F4BC0">
            <w:pPr>
              <w:rPr>
                <w:rFonts w:asciiTheme="majorHAnsi" w:eastAsia="Times New Roman" w:hAnsiTheme="majorHAnsi" w:cs="Times New Roman"/>
                <w:color w:val="222222"/>
                <w:sz w:val="24"/>
                <w:szCs w:val="24"/>
              </w:rPr>
            </w:pPr>
            <w:r w:rsidRPr="004D5B2A">
              <w:rPr>
                <w:rFonts w:asciiTheme="majorHAnsi" w:eastAsia="Times New Roman" w:hAnsiTheme="majorHAnsi" w:cs="Arial"/>
                <w:color w:val="222222"/>
                <w:sz w:val="24"/>
                <w:szCs w:val="20"/>
              </w:rPr>
              <w:t>Village Communication network leveraging on Fiber to village</w:t>
            </w:r>
          </w:p>
        </w:tc>
        <w:tc>
          <w:tcPr>
            <w:tcW w:w="1305" w:type="dxa"/>
            <w:noWrap/>
            <w:hideMark/>
          </w:tcPr>
          <w:p w:rsidR="00E82645" w:rsidRPr="004D5B2A" w:rsidRDefault="00E82645" w:rsidP="005F4BC0">
            <w:pPr>
              <w:jc w:val="right"/>
              <w:rPr>
                <w:rFonts w:asciiTheme="majorHAnsi" w:eastAsia="Times New Roman" w:hAnsiTheme="majorHAnsi" w:cs="Times New Roman"/>
                <w:color w:val="222222"/>
                <w:sz w:val="24"/>
                <w:szCs w:val="24"/>
              </w:rPr>
            </w:pPr>
            <w:r w:rsidRPr="004D5B2A">
              <w:rPr>
                <w:rFonts w:asciiTheme="majorHAnsi" w:eastAsia="Times New Roman" w:hAnsiTheme="majorHAnsi" w:cs="Arial"/>
                <w:color w:val="222222"/>
                <w:sz w:val="24"/>
                <w:szCs w:val="20"/>
              </w:rPr>
              <w:t>100</w:t>
            </w:r>
          </w:p>
        </w:tc>
        <w:tc>
          <w:tcPr>
            <w:tcW w:w="1469" w:type="dxa"/>
            <w:noWrap/>
            <w:hideMark/>
          </w:tcPr>
          <w:p w:rsidR="00E82645" w:rsidRPr="004D5B2A" w:rsidRDefault="00E82645" w:rsidP="005F4BC0">
            <w:pPr>
              <w:jc w:val="right"/>
              <w:rPr>
                <w:rFonts w:asciiTheme="majorHAnsi" w:eastAsia="Times New Roman" w:hAnsiTheme="majorHAnsi" w:cs="Times New Roman"/>
                <w:color w:val="222222"/>
                <w:sz w:val="24"/>
                <w:szCs w:val="24"/>
              </w:rPr>
            </w:pPr>
            <w:r w:rsidRPr="004D5B2A">
              <w:rPr>
                <w:rFonts w:asciiTheme="majorHAnsi" w:eastAsia="Times New Roman" w:hAnsiTheme="majorHAnsi" w:cs="Arial"/>
                <w:color w:val="222222"/>
                <w:sz w:val="24"/>
                <w:szCs w:val="20"/>
              </w:rPr>
              <w:t>  30</w:t>
            </w:r>
          </w:p>
        </w:tc>
        <w:tc>
          <w:tcPr>
            <w:tcW w:w="1264" w:type="dxa"/>
            <w:noWrap/>
            <w:hideMark/>
          </w:tcPr>
          <w:p w:rsidR="00E82645" w:rsidRPr="004D5B2A" w:rsidRDefault="00E82645" w:rsidP="005F4BC0">
            <w:pPr>
              <w:jc w:val="right"/>
              <w:rPr>
                <w:rFonts w:asciiTheme="majorHAnsi" w:eastAsia="Times New Roman" w:hAnsiTheme="majorHAnsi" w:cs="Times New Roman"/>
                <w:color w:val="222222"/>
                <w:sz w:val="24"/>
                <w:szCs w:val="24"/>
              </w:rPr>
            </w:pPr>
            <w:r w:rsidRPr="004D5B2A">
              <w:rPr>
                <w:rFonts w:asciiTheme="majorHAnsi" w:eastAsia="Times New Roman" w:hAnsiTheme="majorHAnsi" w:cs="Arial"/>
                <w:color w:val="222222"/>
                <w:sz w:val="24"/>
                <w:szCs w:val="20"/>
              </w:rPr>
              <w:t>  14.52</w:t>
            </w:r>
          </w:p>
        </w:tc>
      </w:tr>
    </w:tbl>
    <w:p w:rsidR="00E82645" w:rsidRDefault="00E82645"/>
    <w:sectPr w:rsidR="00E82645" w:rsidSect="0065362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649" w:rsidRDefault="009F7649" w:rsidP="00EB49B9">
      <w:pPr>
        <w:spacing w:after="0" w:line="240" w:lineRule="auto"/>
      </w:pPr>
      <w:r>
        <w:separator/>
      </w:r>
    </w:p>
  </w:endnote>
  <w:endnote w:type="continuationSeparator" w:id="0">
    <w:p w:rsidR="009F7649" w:rsidRDefault="009F7649" w:rsidP="00EB4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iberation Serif">
    <w:altName w:val="MS PMincho"/>
    <w:charset w:val="80"/>
    <w:family w:val="roman"/>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9B9" w:rsidRPr="008C71DA" w:rsidRDefault="00EB49B9" w:rsidP="00EB49B9">
    <w:pPr>
      <w:pStyle w:val="Footer"/>
      <w:jc w:val="center"/>
      <w:rPr>
        <w:rFonts w:ascii="Times New Roman" w:hAnsi="Times New Roman" w:cs="Times New Roman"/>
        <w:i/>
        <w:iCs/>
        <w:color w:val="333399"/>
        <w:sz w:val="20"/>
        <w:szCs w:val="20"/>
      </w:rPr>
    </w:pPr>
    <w:r w:rsidRPr="008C71DA">
      <w:rPr>
        <w:rFonts w:ascii="Times New Roman" w:hAnsi="Times New Roman" w:cs="Times New Roman"/>
        <w:i/>
        <w:iCs/>
        <w:color w:val="333399"/>
        <w:sz w:val="20"/>
        <w:szCs w:val="20"/>
      </w:rPr>
      <w:t>Reliance IITM Telecom Centre of Excellence</w:t>
    </w:r>
  </w:p>
  <w:p w:rsidR="00EB49B9" w:rsidRPr="008C71DA" w:rsidRDefault="00EB49B9" w:rsidP="00EB49B9">
    <w:pPr>
      <w:pStyle w:val="Footer"/>
      <w:jc w:val="center"/>
      <w:rPr>
        <w:rFonts w:ascii="Times New Roman" w:hAnsi="Times New Roman" w:cs="Times New Roman"/>
        <w:i/>
        <w:iCs/>
        <w:color w:val="333399"/>
        <w:sz w:val="20"/>
        <w:szCs w:val="20"/>
      </w:rPr>
    </w:pPr>
    <w:r>
      <w:rPr>
        <w:rFonts w:ascii="Times New Roman" w:hAnsi="Times New Roman" w:cs="Times New Roman"/>
        <w:i/>
        <w:iCs/>
        <w:color w:val="333399"/>
        <w:sz w:val="20"/>
        <w:szCs w:val="20"/>
      </w:rPr>
      <w:t xml:space="preserve">Unit 3A, </w:t>
    </w:r>
    <w:r w:rsidRPr="008C71DA">
      <w:rPr>
        <w:rFonts w:ascii="Times New Roman" w:hAnsi="Times New Roman" w:cs="Times New Roman"/>
        <w:i/>
        <w:iCs/>
        <w:color w:val="333399"/>
        <w:sz w:val="20"/>
        <w:szCs w:val="20"/>
      </w:rPr>
      <w:t>3</w:t>
    </w:r>
    <w:r w:rsidRPr="008C71DA">
      <w:rPr>
        <w:rFonts w:ascii="Times New Roman" w:hAnsi="Times New Roman" w:cs="Times New Roman"/>
        <w:i/>
        <w:iCs/>
        <w:color w:val="333399"/>
        <w:sz w:val="20"/>
        <w:szCs w:val="20"/>
        <w:vertAlign w:val="superscript"/>
      </w:rPr>
      <w:t>rd</w:t>
    </w:r>
    <w:r w:rsidRPr="008C71DA">
      <w:rPr>
        <w:rFonts w:ascii="Times New Roman" w:hAnsi="Times New Roman" w:cs="Times New Roman"/>
        <w:i/>
        <w:iCs/>
        <w:color w:val="333399"/>
        <w:sz w:val="20"/>
        <w:szCs w:val="20"/>
      </w:rPr>
      <w:t xml:space="preserve"> floor, IITM Research Park, Kanagam road, Taramani, Chennai – 600 113</w:t>
    </w:r>
  </w:p>
  <w:p w:rsidR="00EB49B9" w:rsidRDefault="00EB4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649" w:rsidRDefault="009F7649" w:rsidP="00EB49B9">
      <w:pPr>
        <w:spacing w:after="0" w:line="240" w:lineRule="auto"/>
      </w:pPr>
      <w:r>
        <w:separator/>
      </w:r>
    </w:p>
  </w:footnote>
  <w:footnote w:type="continuationSeparator" w:id="0">
    <w:p w:rsidR="009F7649" w:rsidRDefault="009F7649" w:rsidP="00EB4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42319"/>
    <w:multiLevelType w:val="hybridMultilevel"/>
    <w:tmpl w:val="77100E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EDF7689"/>
    <w:multiLevelType w:val="hybridMultilevel"/>
    <w:tmpl w:val="690C8A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034A"/>
    <w:rsid w:val="003C1D8C"/>
    <w:rsid w:val="004D5B2A"/>
    <w:rsid w:val="0065362E"/>
    <w:rsid w:val="00864BE2"/>
    <w:rsid w:val="009B034A"/>
    <w:rsid w:val="009D742A"/>
    <w:rsid w:val="009F7649"/>
    <w:rsid w:val="00BB06A4"/>
    <w:rsid w:val="00BE583D"/>
    <w:rsid w:val="00C02FB1"/>
    <w:rsid w:val="00E20532"/>
    <w:rsid w:val="00E82645"/>
    <w:rsid w:val="00EB49B9"/>
    <w:rsid w:val="00F07862"/>
    <w:rsid w:val="00F817BF"/>
    <w:rsid w:val="00FC5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34A"/>
    <w:pPr>
      <w:ind w:left="720"/>
      <w:contextualSpacing/>
    </w:pPr>
  </w:style>
  <w:style w:type="paragraph" w:styleId="Title">
    <w:name w:val="Title"/>
    <w:basedOn w:val="Normal"/>
    <w:next w:val="Normal"/>
    <w:link w:val="TitleChar"/>
    <w:uiPriority w:val="99"/>
    <w:qFormat/>
    <w:rsid w:val="009B03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9B034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82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864BE2"/>
    <w:pPr>
      <w:widowControl w:val="0"/>
      <w:suppressAutoHyphens/>
      <w:spacing w:after="120" w:line="240" w:lineRule="auto"/>
    </w:pPr>
    <w:rPr>
      <w:rFonts w:ascii="Liberation Serif" w:eastAsia="WenQuanYi Micro Hei" w:hAnsi="Liberation Serif" w:cs="Lohit Hindi"/>
      <w:kern w:val="1"/>
      <w:sz w:val="24"/>
      <w:szCs w:val="24"/>
      <w:lang w:eastAsia="zh-CN" w:bidi="hi-IN"/>
    </w:rPr>
  </w:style>
  <w:style w:type="character" w:customStyle="1" w:styleId="BodyTextChar">
    <w:name w:val="Body Text Char"/>
    <w:basedOn w:val="DefaultParagraphFont"/>
    <w:link w:val="BodyText"/>
    <w:rsid w:val="00864BE2"/>
    <w:rPr>
      <w:rFonts w:ascii="Liberation Serif" w:eastAsia="WenQuanYi Micro Hei" w:hAnsi="Liberation Serif" w:cs="Lohit Hindi"/>
      <w:kern w:val="1"/>
      <w:sz w:val="24"/>
      <w:szCs w:val="24"/>
      <w:lang w:eastAsia="zh-CN" w:bidi="hi-IN"/>
    </w:rPr>
  </w:style>
  <w:style w:type="paragraph" w:styleId="Header">
    <w:name w:val="header"/>
    <w:basedOn w:val="Normal"/>
    <w:link w:val="HeaderChar"/>
    <w:uiPriority w:val="99"/>
    <w:semiHidden/>
    <w:unhideWhenUsed/>
    <w:rsid w:val="00EB49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49B9"/>
  </w:style>
  <w:style w:type="paragraph" w:styleId="Footer">
    <w:name w:val="footer"/>
    <w:basedOn w:val="Normal"/>
    <w:link w:val="FooterChar"/>
    <w:unhideWhenUsed/>
    <w:rsid w:val="00EB49B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B49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506</Words>
  <Characters>2886</Characters>
  <Application>Microsoft Office Word</Application>
  <DocSecurity>0</DocSecurity>
  <Lines>24</Lines>
  <Paragraphs>6</Paragraphs>
  <ScaleCrop>false</ScaleCrop>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Gayathri</dc:creator>
  <cp:lastModifiedBy>Gayathri</cp:lastModifiedBy>
  <cp:revision>12</cp:revision>
  <dcterms:created xsi:type="dcterms:W3CDTF">2013-06-06T11:06:00Z</dcterms:created>
  <dcterms:modified xsi:type="dcterms:W3CDTF">2013-06-10T09:18:00Z</dcterms:modified>
</cp:coreProperties>
</file>